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FD8D" w14:textId="77777777" w:rsidR="00783BE7" w:rsidRDefault="00783BE7"/>
    <w:p w14:paraId="1F18CD96" w14:textId="77777777" w:rsidR="00783BE7" w:rsidRDefault="00783BE7">
      <w:pPr>
        <w:jc w:val="both"/>
      </w:pPr>
    </w:p>
    <w:p w14:paraId="1593B249" w14:textId="56B8AF69" w:rsidR="00783BE7" w:rsidRDefault="00E4779F">
      <w:pPr>
        <w:jc w:val="both"/>
      </w:pPr>
      <w:r>
        <w:t xml:space="preserve">[NdP – </w:t>
      </w:r>
      <w:r w:rsidR="0014761F">
        <w:t>Gener</w:t>
      </w:r>
      <w:r>
        <w:t xml:space="preserve"> 2022] </w:t>
      </w:r>
    </w:p>
    <w:p w14:paraId="2F04369B" w14:textId="42685E2F" w:rsidR="0014761F" w:rsidRPr="0014761F" w:rsidRDefault="0014761F" w:rsidP="0014761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4761F">
        <w:rPr>
          <w:b/>
          <w:sz w:val="28"/>
          <w:szCs w:val="28"/>
        </w:rPr>
        <w:t xml:space="preserve">Ampliat el termini de presentació de contribucions del CIDUI fins el 30 de gener </w:t>
      </w:r>
      <w:r>
        <w:rPr>
          <w:b/>
          <w:sz w:val="28"/>
          <w:szCs w:val="28"/>
        </w:rPr>
        <w:t>de 2023</w:t>
      </w:r>
    </w:p>
    <w:p w14:paraId="3F983315" w14:textId="013A2759" w:rsidR="00783BE7" w:rsidRDefault="00E477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La nova edició del CIDUI 2023 </w:t>
      </w:r>
      <w:r>
        <w:rPr>
          <w:i/>
          <w:color w:val="000000"/>
        </w:rPr>
        <w:t xml:space="preserve">“Millora de les experiències d’aprenentatge: transformació i reptes” </w:t>
      </w:r>
      <w:r>
        <w:rPr>
          <w:color w:val="000000"/>
        </w:rPr>
        <w:t>tindrà lloc del 4 al 6 de juliol a la Universitat de Lleida</w:t>
      </w:r>
    </w:p>
    <w:p w14:paraId="4CEC8D10" w14:textId="77777777" w:rsidR="00783BE7" w:rsidRDefault="00E477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Amb més de 20 anys d’història, el CIDUI és un projecte comú de les vuit universitats públiques de Catalunya</w:t>
      </w:r>
    </w:p>
    <w:p w14:paraId="29EC6FE3" w14:textId="32B74A51" w:rsidR="00783BE7" w:rsidRDefault="00E4779F">
      <w:pPr>
        <w:jc w:val="both"/>
      </w:pPr>
      <w:r>
        <w:t>La XII edició del Congrés Internacional de Docència Universitària i Innovació (CIDUI) tindrà lloc els dies 4, 5 i 6 de juliol de 2023 al Campus Cappont de la Universitat de Lleida sota el títol “Millora de les experiències d’aprenentatge: transformació i reptes</w:t>
      </w:r>
      <w:r w:rsidR="00C45F53">
        <w:t>”</w:t>
      </w:r>
      <w:r>
        <w:t xml:space="preserve">. El Congrés, referent dins el sector de la docència universitària, torna al format presencial per oferir sessions i activitats dirigides a generar un debat ampli al voltant de la transformació de les experiències d’aprenentatge des de les seves múltiples dimensions i perspectives.  </w:t>
      </w:r>
    </w:p>
    <w:p w14:paraId="6E8D1F78" w14:textId="25716951" w:rsidR="00783BE7" w:rsidRDefault="00E4779F">
      <w:pPr>
        <w:jc w:val="both"/>
      </w:pPr>
      <w:r>
        <w:t xml:space="preserve">La convocatòria de contribucions del CIDUI està oberta fins el </w:t>
      </w:r>
      <w:r w:rsidR="0014761F">
        <w:t>30</w:t>
      </w:r>
      <w:r>
        <w:t xml:space="preserve"> de gener de 2023 i busca rebre comunicacions de personal docent i professionals de l’educació superior d’arreu del món. </w:t>
      </w:r>
    </w:p>
    <w:p w14:paraId="36FD2DCA" w14:textId="77777777" w:rsidR="00783BE7" w:rsidRDefault="00E47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Oberta la convocatòria de comunicacions orals i pòsters. </w:t>
      </w:r>
      <w:hyperlink r:id="rId8">
        <w:r>
          <w:rPr>
            <w:color w:val="0563C1"/>
            <w:u w:val="single"/>
          </w:rPr>
          <w:t>Més informació</w:t>
        </w:r>
      </w:hyperlink>
      <w:r>
        <w:rPr>
          <w:color w:val="000000"/>
        </w:rPr>
        <w:t>.</w:t>
      </w:r>
    </w:p>
    <w:p w14:paraId="29D26724" w14:textId="273D9738" w:rsidR="00783BE7" w:rsidRDefault="00E47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Informació sobre els </w:t>
      </w:r>
      <w:hyperlink r:id="rId9">
        <w:r>
          <w:rPr>
            <w:color w:val="0563C1"/>
            <w:u w:val="single"/>
          </w:rPr>
          <w:t>àmbits temàtics</w:t>
        </w:r>
      </w:hyperlink>
      <w:r>
        <w:rPr>
          <w:color w:val="000000"/>
        </w:rPr>
        <w:t>.</w:t>
      </w:r>
    </w:p>
    <w:p w14:paraId="07CB91DE" w14:textId="77777777" w:rsidR="00783BE7" w:rsidRDefault="00E47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Les inscripcions al Congrés 2023 ja estan obertes. </w:t>
      </w:r>
      <w:hyperlink r:id="rId10">
        <w:r>
          <w:rPr>
            <w:color w:val="0563C1"/>
            <w:u w:val="single"/>
          </w:rPr>
          <w:t>Més informació</w:t>
        </w:r>
      </w:hyperlink>
      <w:r>
        <w:rPr>
          <w:color w:val="000000"/>
        </w:rPr>
        <w:t>.</w:t>
      </w:r>
    </w:p>
    <w:p w14:paraId="27A7B78F" w14:textId="0054C321" w:rsidR="00783BE7" w:rsidRDefault="00E4779F">
      <w:pPr>
        <w:jc w:val="both"/>
      </w:pPr>
      <w:r>
        <w:t>El CIDUI és un espai àgora per a la millora i la innovació docent àmpliament reconegut amb més de 20 anys de trajectòria i referent del sector de la docència universitària. Està organitzat pels Instituts de Ciències de l’Educació (ICEs)</w:t>
      </w:r>
      <w:r w:rsidR="00701AB9">
        <w:t xml:space="preserve"> i altres </w:t>
      </w:r>
      <w:r>
        <w:t>unitats de suport a la formació i la docència de les vuit universitats públiques de Catalunya i per l’</w:t>
      </w:r>
      <w:r w:rsidR="00701AB9">
        <w:t>Associació Catalana d’Universitats Públiques (</w:t>
      </w:r>
      <w:r>
        <w:t>ACUP</w:t>
      </w:r>
      <w:r w:rsidR="00701AB9">
        <w:t>)</w:t>
      </w:r>
      <w:r>
        <w:t>, que des de l'any 2012 s’encarrega de la secretaria tècnica del Congrés.</w:t>
      </w:r>
    </w:p>
    <w:p w14:paraId="6839AE7B" w14:textId="01AF12FB" w:rsidR="00783BE7" w:rsidRDefault="00E4779F">
      <w:pPr>
        <w:jc w:val="both"/>
      </w:pPr>
      <w:r>
        <w:t>Les universitats d’arreu es troben immerses en entorns de gran complexitat i processos de canvi que comporten transformar els models docents. Aquests processos haurien d’ajudar a complir la primera missió de la universitat, que no és altra que assegurar la qualitat dels resultats d’aprenentatge dels estudiants. Cal posar el mitjans per generar experiènci</w:t>
      </w:r>
      <w:r w:rsidR="008A1636">
        <w:t>es</w:t>
      </w:r>
      <w:r>
        <w:t xml:space="preserve"> d’aprenentatge de qualitat pels estudiants. Els docents també hi juguen un paper clau a l’hora d’orientar l’aprenentatge i el desenvolupament competencial al llarg de tot l’itinerari formatiu, incorporant les oportunitats que ofereixen les noves tecnologies.</w:t>
      </w:r>
    </w:p>
    <w:p w14:paraId="07E7941B" w14:textId="77777777" w:rsidR="00783BE7" w:rsidRDefault="00E4779F">
      <w:pPr>
        <w:jc w:val="both"/>
      </w:pPr>
      <w:r>
        <w:t>Tenint en compte aquests reptes, el Congrés centrarà l’atenció en la necessitat de cercar estratègies per promoure entorns de qualitat que afavoreixin una major personalització i transversalitat del procés formatiu.</w:t>
      </w:r>
    </w:p>
    <w:p w14:paraId="5A29871B" w14:textId="00B594E1" w:rsidR="00783BE7" w:rsidRDefault="00E4779F">
      <w:pPr>
        <w:jc w:val="both"/>
      </w:pPr>
      <w:r>
        <w:t xml:space="preserve">Tota la informació sobre el Congrés CIDUI 2023 es pot trobar al web: </w:t>
      </w:r>
      <w:hyperlink r:id="rId11">
        <w:r>
          <w:rPr>
            <w:color w:val="0563C1"/>
            <w:u w:val="single"/>
          </w:rPr>
          <w:t>https://www.cidui.org/xii-congres-cidui-2023/</w:t>
        </w:r>
      </w:hyperlink>
      <w:r>
        <w:t xml:space="preserve"> </w:t>
      </w:r>
    </w:p>
    <w:p w14:paraId="511D25EC" w14:textId="6644B2B0" w:rsidR="00ED423E" w:rsidRDefault="00ED423E">
      <w:pPr>
        <w:jc w:val="both"/>
      </w:pPr>
    </w:p>
    <w:p w14:paraId="1FB812BF" w14:textId="7FB86A6D" w:rsidR="00ED423E" w:rsidRPr="00BD7C18" w:rsidRDefault="00ED423E" w:rsidP="00ED423E">
      <w:pPr>
        <w:jc w:val="both"/>
        <w:rPr>
          <w:b/>
          <w:bCs/>
        </w:rPr>
      </w:pPr>
      <w:r w:rsidRPr="00BD7C18">
        <w:rPr>
          <w:b/>
          <w:bCs/>
          <w:lang w:val="es"/>
        </w:rPr>
        <w:t>Contact</w:t>
      </w:r>
      <w:r>
        <w:rPr>
          <w:b/>
          <w:bCs/>
          <w:lang w:val="es"/>
        </w:rPr>
        <w:t>e</w:t>
      </w:r>
      <w:r w:rsidRPr="00BD7C18">
        <w:rPr>
          <w:b/>
          <w:bCs/>
          <w:lang w:val="es"/>
        </w:rPr>
        <w:t xml:space="preserve"> de pre</w:t>
      </w:r>
      <w:r>
        <w:rPr>
          <w:b/>
          <w:bCs/>
          <w:lang w:val="es"/>
        </w:rPr>
        <w:t>m</w:t>
      </w:r>
      <w:r w:rsidRPr="00BD7C18">
        <w:rPr>
          <w:b/>
          <w:bCs/>
          <w:lang w:val="es"/>
        </w:rPr>
        <w:t>sa ACUP: comunicacio@acup.cat</w:t>
      </w:r>
    </w:p>
    <w:p w14:paraId="7487FB14" w14:textId="77777777" w:rsidR="00ED423E" w:rsidRDefault="00ED423E">
      <w:pPr>
        <w:jc w:val="both"/>
      </w:pPr>
    </w:p>
    <w:sectPr w:rsidR="00ED423E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90F9" w14:textId="77777777" w:rsidR="006F7D25" w:rsidRDefault="006F7D25">
      <w:pPr>
        <w:spacing w:after="0" w:line="240" w:lineRule="auto"/>
      </w:pPr>
      <w:r>
        <w:separator/>
      </w:r>
    </w:p>
  </w:endnote>
  <w:endnote w:type="continuationSeparator" w:id="0">
    <w:p w14:paraId="63FEE8A5" w14:textId="77777777" w:rsidR="006F7D25" w:rsidRDefault="006F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C955" w14:textId="77777777" w:rsidR="00783BE7" w:rsidRDefault="00E477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B54B1A0" wp14:editId="5B2F2515">
          <wp:simplePos x="0" y="0"/>
          <wp:positionH relativeFrom="column">
            <wp:posOffset>112396</wp:posOffset>
          </wp:positionH>
          <wp:positionV relativeFrom="paragraph">
            <wp:posOffset>-209549</wp:posOffset>
          </wp:positionV>
          <wp:extent cx="5175250" cy="396177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5250" cy="396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39C7" w14:textId="77777777" w:rsidR="006F7D25" w:rsidRDefault="006F7D25">
      <w:pPr>
        <w:spacing w:after="0" w:line="240" w:lineRule="auto"/>
      </w:pPr>
      <w:r>
        <w:separator/>
      </w:r>
    </w:p>
  </w:footnote>
  <w:footnote w:type="continuationSeparator" w:id="0">
    <w:p w14:paraId="703992D9" w14:textId="77777777" w:rsidR="006F7D25" w:rsidRDefault="006F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FBDD" w14:textId="77777777" w:rsidR="00783BE7" w:rsidRDefault="00E477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C438A7" wp14:editId="4EBE36C8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815294" cy="807720"/>
          <wp:effectExtent l="0" t="0" r="0" b="0"/>
          <wp:wrapNone/>
          <wp:docPr id="5" name="image2.jpg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294" cy="807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24887DF" wp14:editId="63916175">
          <wp:simplePos x="0" y="0"/>
          <wp:positionH relativeFrom="column">
            <wp:posOffset>3423284</wp:posOffset>
          </wp:positionH>
          <wp:positionV relativeFrom="paragraph">
            <wp:posOffset>-617219</wp:posOffset>
          </wp:positionV>
          <wp:extent cx="2110740" cy="2110740"/>
          <wp:effectExtent l="0" t="0" r="0" b="0"/>
          <wp:wrapNone/>
          <wp:docPr id="6" name="image3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Logotip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0740" cy="211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6EA0"/>
    <w:multiLevelType w:val="multilevel"/>
    <w:tmpl w:val="6C706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C36122"/>
    <w:multiLevelType w:val="multilevel"/>
    <w:tmpl w:val="585C2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531722">
    <w:abstractNumId w:val="1"/>
  </w:num>
  <w:num w:numId="2" w16cid:durableId="116296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E7"/>
    <w:rsid w:val="0014761F"/>
    <w:rsid w:val="001D5AEB"/>
    <w:rsid w:val="00247C15"/>
    <w:rsid w:val="00671BB4"/>
    <w:rsid w:val="006F7D25"/>
    <w:rsid w:val="00701AB9"/>
    <w:rsid w:val="00783BE7"/>
    <w:rsid w:val="008A1636"/>
    <w:rsid w:val="00BE1E63"/>
    <w:rsid w:val="00C45F53"/>
    <w:rsid w:val="00E4779F"/>
    <w:rsid w:val="00E638A1"/>
    <w:rsid w:val="00ED423E"/>
    <w:rsid w:val="00F0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89CB"/>
  <w15:docId w15:val="{492F9CB3-2E7D-4F60-811E-2AFD7F99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12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2A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260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1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477"/>
  </w:style>
  <w:style w:type="paragraph" w:styleId="Piedepgina">
    <w:name w:val="footer"/>
    <w:basedOn w:val="Normal"/>
    <w:link w:val="PiedepginaCar"/>
    <w:uiPriority w:val="99"/>
    <w:unhideWhenUsed/>
    <w:rsid w:val="00A71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477"/>
  </w:style>
  <w:style w:type="paragraph" w:styleId="Revisin">
    <w:name w:val="Revision"/>
    <w:hidden/>
    <w:uiPriority w:val="99"/>
    <w:semiHidden/>
    <w:rsid w:val="006A2A48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dui.org/xii-congres-cidui-2023/comunicacions-orals-i-poste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dui.org/xii-congres-cidui-202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dui.org/xii-congres-cidui-2023/inscripc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dui.org/xii-congres-cidui-2023/tematica-i-ambit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lqQJdCwdd9YASmtuU8yQDNrW+Q==">AMUW2mXIUvJAcpz5AnWijgq9wlqz5CHZuFrShRVccUZa4ot6fgtBXa695excMfLoByfymeIKlPcDFOo4HOV4XcuSCSSkCjkKp8V5UeVKFs8FTRRzZJYnvto=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INFOACUP infoacup</dc:creator>
  <cp:lastModifiedBy>INFOACUP infoacup</cp:lastModifiedBy>
  <cp:revision>8</cp:revision>
  <dcterms:created xsi:type="dcterms:W3CDTF">2022-12-19T12:56:00Z</dcterms:created>
  <dcterms:modified xsi:type="dcterms:W3CDTF">2023-01-19T08:41:00Z</dcterms:modified>
</cp:coreProperties>
</file>